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vertAnchor="page" w:horzAnchor="page" w:tblpX="1950" w:tblpY="2808"/>
        <w:tblOverlap w:val="never"/>
        <w:tblW w:w="88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0"/>
        <w:gridCol w:w="1335"/>
        <w:gridCol w:w="5220"/>
        <w:gridCol w:w="15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14" w:hRule="atLeast"/>
        </w:trPr>
        <w:tc>
          <w:tcPr>
            <w:tcW w:w="730" w:type="dxa"/>
            <w:vAlign w:val="top"/>
          </w:tcPr>
          <w:p>
            <w:pPr>
              <w:pStyle w:val="2"/>
              <w:bidi w:val="0"/>
              <w:spacing w:line="240" w:lineRule="auto"/>
              <w:jc w:val="center"/>
              <w:rPr>
                <w:rFonts w:hint="eastAsia" w:eastAsiaTheme="minor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序号</w:t>
            </w:r>
          </w:p>
        </w:tc>
        <w:tc>
          <w:tcPr>
            <w:tcW w:w="1335" w:type="dxa"/>
            <w:vAlign w:val="top"/>
          </w:tcPr>
          <w:p>
            <w:pPr>
              <w:pStyle w:val="2"/>
              <w:bidi w:val="0"/>
              <w:spacing w:line="240" w:lineRule="auto"/>
              <w:jc w:val="center"/>
              <w:rPr>
                <w:rFonts w:hint="eastAsia" w:eastAsiaTheme="minor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品名</w:t>
            </w:r>
          </w:p>
        </w:tc>
        <w:tc>
          <w:tcPr>
            <w:tcW w:w="5220" w:type="dxa"/>
            <w:vAlign w:val="top"/>
          </w:tcPr>
          <w:p>
            <w:pPr>
              <w:pStyle w:val="2"/>
              <w:bidi w:val="0"/>
              <w:spacing w:line="240" w:lineRule="auto"/>
              <w:jc w:val="center"/>
              <w:rPr>
                <w:rFonts w:hint="eastAsia" w:eastAsiaTheme="minor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参数需求</w:t>
            </w:r>
          </w:p>
        </w:tc>
        <w:tc>
          <w:tcPr>
            <w:tcW w:w="1590" w:type="dxa"/>
            <w:vAlign w:val="top"/>
          </w:tcPr>
          <w:p>
            <w:pPr>
              <w:pStyle w:val="2"/>
              <w:bidi w:val="0"/>
              <w:spacing w:line="240" w:lineRule="auto"/>
              <w:jc w:val="center"/>
              <w:rPr>
                <w:rFonts w:hint="eastAsia" w:eastAsiaTheme="minor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5" w:hRule="atLeast"/>
        </w:trPr>
        <w:tc>
          <w:tcPr>
            <w:tcW w:w="730" w:type="dxa"/>
            <w:vAlign w:val="center"/>
          </w:tcPr>
          <w:p>
            <w:pPr>
              <w:pStyle w:val="2"/>
              <w:bidi w:val="0"/>
              <w:spacing w:line="240" w:lineRule="auto"/>
              <w:jc w:val="center"/>
              <w:rPr>
                <w:rFonts w:hint="eastAsia" w:eastAsiaTheme="minorEastAsia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335" w:type="dxa"/>
            <w:vAlign w:val="center"/>
          </w:tcPr>
          <w:p>
            <w:pPr>
              <w:pStyle w:val="2"/>
              <w:bidi w:val="0"/>
              <w:spacing w:line="240" w:lineRule="auto"/>
              <w:jc w:val="center"/>
              <w:rPr>
                <w:rFonts w:hint="eastAsia" w:eastAsiaTheme="minorEastAsia"/>
                <w:b w:val="0"/>
                <w:bCs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/>
                <w:sz w:val="21"/>
                <w:szCs w:val="21"/>
                <w:vertAlign w:val="baseline"/>
                <w:lang w:eastAsia="zh-CN"/>
              </w:rPr>
              <w:t>洗消台</w:t>
            </w:r>
          </w:p>
        </w:tc>
        <w:tc>
          <w:tcPr>
            <w:tcW w:w="5220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  <w:t>1.规格：75cm*400cm。                                    2.主体：需包含初洗、漂洗、消毒、末洗、干燥台。                             3.功能：需具备酶洗液自动灌注功能、水汽自动灌注功能、超声波清洗功能、管道自洁消毒功能，自动/手动双控水功能。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  <w:t>4.材质：柜体要求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环保、防火、防潮、防划伤、耐腐蚀、易清洁不变形；气枪、水枪、水龙头全部使用304不锈钢材质；水路使用优质 PP-R 冷热水管材；气路要求耐压不低于15kg的耐压管材。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气体要求：配备不低于30L的静音无油空压机和空气过滤器。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5.电压：220V±22V 频率：50Hz ±1 Hz 电气安全性能符合 GB4793. 1-2007、GB14710-2009 的要求，全系电路有防水功能。</w:t>
            </w:r>
          </w:p>
        </w:tc>
        <w:tc>
          <w:tcPr>
            <w:tcW w:w="1590" w:type="dxa"/>
          </w:tcPr>
          <w:p>
            <w:pPr>
              <w:pStyle w:val="2"/>
              <w:bidi w:val="0"/>
              <w:spacing w:line="240" w:lineRule="auto"/>
              <w:jc w:val="center"/>
              <w:rPr>
                <w:b w:val="0"/>
                <w:bCs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1" w:hRule="atLeast"/>
        </w:trPr>
        <w:tc>
          <w:tcPr>
            <w:tcW w:w="730" w:type="dxa"/>
            <w:vAlign w:val="center"/>
          </w:tcPr>
          <w:p>
            <w:pPr>
              <w:pStyle w:val="2"/>
              <w:bidi w:val="0"/>
              <w:spacing w:line="240" w:lineRule="auto"/>
              <w:jc w:val="center"/>
              <w:rPr>
                <w:rFonts w:hint="eastAsia" w:eastAsiaTheme="minorEastAsia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335" w:type="dxa"/>
            <w:vAlign w:val="center"/>
          </w:tcPr>
          <w:p>
            <w:pPr>
              <w:pStyle w:val="2"/>
              <w:bidi w:val="0"/>
              <w:spacing w:line="240" w:lineRule="auto"/>
              <w:jc w:val="center"/>
              <w:rPr>
                <w:rFonts w:hint="eastAsia" w:eastAsiaTheme="minorEastAsia"/>
                <w:b w:val="0"/>
                <w:bCs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/>
                <w:sz w:val="21"/>
                <w:szCs w:val="21"/>
                <w:vertAlign w:val="baseline"/>
                <w:lang w:eastAsia="zh-CN"/>
              </w:rPr>
              <w:t>纯水机</w:t>
            </w:r>
          </w:p>
        </w:tc>
        <w:tc>
          <w:tcPr>
            <w:tcW w:w="5220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1.内镜室纯水系统符合 GB30689-2014 对《内镜自动清洗消毒机卫生要求》用水标准。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2.制水水量不低于90L。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Chars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3.纯水电导率： ≤15us/cm </w:t>
            </w:r>
          </w:p>
          <w:p>
            <w:pPr>
              <w:bidi w:val="0"/>
              <w:jc w:val="left"/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离子去除率： 96%～99%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590" w:type="dxa"/>
          </w:tcPr>
          <w:p>
            <w:pPr>
              <w:pStyle w:val="2"/>
              <w:bidi w:val="0"/>
              <w:spacing w:line="240" w:lineRule="auto"/>
              <w:jc w:val="center"/>
              <w:rPr>
                <w:b w:val="0"/>
                <w:bCs/>
                <w:sz w:val="21"/>
                <w:szCs w:val="21"/>
                <w:vertAlign w:val="baseline"/>
              </w:rPr>
            </w:pPr>
          </w:p>
        </w:tc>
      </w:tr>
    </w:tbl>
    <w:p>
      <w:pPr>
        <w:pStyle w:val="2"/>
        <w:bidi w:val="0"/>
        <w:jc w:val="center"/>
        <w:rPr>
          <w:rFonts w:hint="eastAsia" w:eastAsiaTheme="minorEastAsia"/>
          <w:sz w:val="40"/>
          <w:szCs w:val="32"/>
          <w:lang w:eastAsia="zh-CN"/>
        </w:rPr>
      </w:pPr>
      <w:r>
        <w:rPr>
          <w:sz w:val="40"/>
          <w:szCs w:val="32"/>
        </w:rPr>
        <w:t>支气管镜洗消</w:t>
      </w:r>
      <w:r>
        <w:rPr>
          <w:rFonts w:hint="eastAsia"/>
          <w:sz w:val="40"/>
          <w:szCs w:val="32"/>
          <w:lang w:eastAsia="zh-CN"/>
        </w:rPr>
        <w:t>设备</w:t>
      </w:r>
      <w:r>
        <w:rPr>
          <w:sz w:val="40"/>
          <w:szCs w:val="32"/>
        </w:rPr>
        <w:t>参数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98B507"/>
    <w:multiLevelType w:val="singleLevel"/>
    <w:tmpl w:val="CE98B507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VlOGM5ZTQ1MDFjNjNmM2Y5MmRkZDhlODEyMTQyZWUifQ=="/>
  </w:docVars>
  <w:rsids>
    <w:rsidRoot w:val="00000000"/>
    <w:rsid w:val="3C7043C0"/>
    <w:rsid w:val="3D804A89"/>
    <w:rsid w:val="508D505D"/>
    <w:rsid w:val="5C1D2455"/>
    <w:rsid w:val="696E06F1"/>
    <w:rsid w:val="76911CDE"/>
    <w:rsid w:val="7BED5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3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2024-06-24T13:28:00Z</dcterms:created>
  <dc:creator>administrator.MHXRMYY</dc:creator>
  <cp:lastModifiedBy>WPS_1554988788</cp:lastModifiedBy>
  <dcterms:modified xsi:type="dcterms:W3CDTF">2024-07-08T02:51:32Z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  <property fmtid="{D5CDD505-2E9C-101B-9397-08002B2CF9AE}" pid="3" name="ICV">
    <vt:lpwstr>27F241BD4C6C49CFB4801BCB9F8D9A42_12</vt:lpwstr>
  </property>
</Properties>
</file>