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8307F">
      <w:pPr>
        <w:pStyle w:val="2"/>
        <w:bidi w:val="0"/>
        <w:spacing w:before="0" w:after="0" w:line="240" w:lineRule="auto"/>
        <w:jc w:val="center"/>
        <w:rPr>
          <w:rFonts w:hint="default" w:ascii="Times New Roman" w:hAnsi="Times New Roman" w:cs="Times New Roman"/>
          <w:lang w:eastAsia="zh-CN"/>
        </w:rPr>
      </w:pPr>
      <w:r>
        <w:rPr>
          <w:rFonts w:hint="default" w:ascii="Times New Roman" w:hAnsi="Times New Roman" w:cs="Times New Roman"/>
          <w:lang w:eastAsia="zh-CN"/>
        </w:rPr>
        <w:t>勐海县人民医院血透室改扩建方案</w:t>
      </w:r>
    </w:p>
    <w:p w14:paraId="3B47FAA9">
      <w:pPr>
        <w:pStyle w:val="2"/>
        <w:bidi w:val="0"/>
        <w:spacing w:before="0" w:after="0" w:line="240" w:lineRule="auto"/>
        <w:jc w:val="center"/>
        <w:rPr>
          <w:rFonts w:hint="default" w:ascii="Times New Roman" w:hAnsi="Times New Roman" w:cs="Times New Roman"/>
          <w:lang w:eastAsia="zh-CN"/>
        </w:rPr>
      </w:pPr>
      <w:r>
        <w:rPr>
          <w:rFonts w:hint="eastAsia" w:ascii="Times New Roman" w:hAnsi="Times New Roman" w:cs="Times New Roman"/>
          <w:lang w:eastAsia="zh-CN"/>
        </w:rPr>
        <w:t>征集</w:t>
      </w:r>
      <w:bookmarkStart w:id="0" w:name="_GoBack"/>
      <w:bookmarkEnd w:id="0"/>
      <w:r>
        <w:rPr>
          <w:rFonts w:hint="default" w:ascii="Times New Roman" w:hAnsi="Times New Roman" w:cs="Times New Roman"/>
          <w:lang w:eastAsia="zh-CN"/>
        </w:rPr>
        <w:t>需求</w:t>
      </w:r>
    </w:p>
    <w:p w14:paraId="6F255E0A">
      <w:pPr>
        <w:ind w:firstLine="640" w:firstLineChars="200"/>
        <w:rPr>
          <w:rFonts w:hint="default" w:ascii="Times New Roman" w:hAnsi="Times New Roman" w:eastAsia="方正黑体_GBK"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方正黑体_GBK" w:cs="Times New Roman"/>
          <w:color w:val="000000" w:themeColor="text1"/>
          <w:kern w:val="0"/>
          <w:sz w:val="32"/>
          <w:szCs w:val="32"/>
          <w:lang w:val="en-US" w:eastAsia="zh-CN" w:bidi="ar"/>
          <w14:textFill>
            <w14:solidFill>
              <w14:schemeClr w14:val="tx1"/>
            </w14:solidFill>
          </w14:textFill>
        </w:rPr>
        <w:t>一、基本情况</w:t>
      </w:r>
    </w:p>
    <w:p w14:paraId="0B101E8C">
      <w:pPr>
        <w:ind w:firstLine="640" w:firstLineChars="200"/>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目前我院血透室占地面积约424.38平方米，配备透析机</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30</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台，可同时为</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250</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名患者提供透析服务。</w:t>
      </w:r>
    </w:p>
    <w:p w14:paraId="65D40EFB">
      <w:pPr>
        <w:ind w:firstLine="640" w:firstLineChars="200"/>
        <w:rPr>
          <w:rFonts w:hint="default" w:ascii="Times New Roman" w:hAnsi="Times New Roman" w:eastAsia="方正黑体_GBK"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方正黑体_GBK" w:cs="Times New Roman"/>
          <w:color w:val="000000" w:themeColor="text1"/>
          <w:kern w:val="0"/>
          <w:sz w:val="32"/>
          <w:szCs w:val="32"/>
          <w:lang w:val="en-US" w:eastAsia="zh-CN" w:bidi="ar"/>
          <w14:textFill>
            <w14:solidFill>
              <w14:schemeClr w14:val="tx1"/>
            </w14:solidFill>
          </w14:textFill>
        </w:rPr>
        <w:t>二、扩建方案需求</w:t>
      </w:r>
    </w:p>
    <w:p w14:paraId="0AE429C2">
      <w:pPr>
        <w:ind w:firstLine="640" w:firstLineChars="200"/>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扩建面积：计划在现有血透室（勐海县人民医院五号楼四楼）整层该扩建约10</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00</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平方米（其中腹膜透析区</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100</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 xml:space="preserve">平方米），使血透室总面积达到1400余平方米。 </w:t>
      </w:r>
    </w:p>
    <w:p w14:paraId="59D047AD">
      <w:pPr>
        <w:ind w:firstLine="640" w:firstLineChars="200"/>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功能布局：扩建后将合理划分候诊区、治疗区（增设透析机位30台，目前暂批准</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9</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台，预留2</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台机位，使总机位达到6</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 xml:space="preserve">台）、医护人员办公区、污物处理区、消毒区、患者健康教育区及患者留观区等，确保各区域功能明确、流程合理。 </w:t>
      </w:r>
    </w:p>
    <w:p w14:paraId="0DE521D8">
      <w:pPr>
        <w:numPr>
          <w:ilvl w:val="0"/>
          <w:numId w:val="0"/>
        </w:numPr>
        <w:ind w:firstLine="640"/>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3.感控要求：改扩建方案需严格执行相关感控及血透行业标准。</w:t>
      </w:r>
    </w:p>
    <w:p w14:paraId="5F33804A">
      <w:pPr>
        <w:numPr>
          <w:ilvl w:val="0"/>
          <w:numId w:val="0"/>
        </w:numPr>
        <w:ind w:firstLine="640"/>
        <w:rPr>
          <w:rFonts w:hint="default" w:ascii="Times New Roman" w:hAnsi="Times New Roman" w:eastAsia="方正黑体_GBK"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方正黑体_GBK" w:cs="Times New Roman"/>
          <w:color w:val="000000" w:themeColor="text1"/>
          <w:kern w:val="0"/>
          <w:sz w:val="32"/>
          <w:szCs w:val="32"/>
          <w:lang w:val="en-US" w:eastAsia="zh-CN" w:bidi="ar"/>
          <w14:textFill>
            <w14:solidFill>
              <w14:schemeClr w14:val="tx1"/>
            </w14:solidFill>
          </w14:textFill>
        </w:rPr>
        <w:t>三、其他需求</w:t>
      </w:r>
    </w:p>
    <w:p w14:paraId="292941D2">
      <w:pPr>
        <w:numPr>
          <w:ilvl w:val="0"/>
          <w:numId w:val="0"/>
        </w:numPr>
        <w:ind w:firstLine="640"/>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1.参加改扩建方案征集的要求实地查看后根据实际情况出具详细改扩建方案。</w:t>
      </w:r>
    </w:p>
    <w:p w14:paraId="364308D2">
      <w:pPr>
        <w:numPr>
          <w:ilvl w:val="0"/>
          <w:numId w:val="0"/>
        </w:numPr>
        <w:ind w:firstLine="640"/>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t>2.参加改扩建方案征集需对医院的相关资料严格保密。</w:t>
      </w:r>
    </w:p>
    <w:p w14:paraId="1106D636">
      <w:pPr>
        <w:numPr>
          <w:ilvl w:val="0"/>
          <w:numId w:val="0"/>
        </w:numPr>
        <w:ind w:firstLine="640"/>
        <w:rPr>
          <w:rFonts w:hint="default" w:ascii="Times New Roman" w:hAnsi="Times New Roman" w:eastAsia="宋体" w:cs="Times New Roman"/>
          <w:color w:val="000000" w:themeColor="text1"/>
          <w:kern w:val="0"/>
          <w:sz w:val="32"/>
          <w:szCs w:val="32"/>
          <w:lang w:val="en-US" w:eastAsia="zh-CN" w:bidi="ar"/>
          <w14:textFill>
            <w14:solidFill>
              <w14:schemeClr w14:val="tx1"/>
            </w14:solidFill>
          </w14:textFill>
        </w:rPr>
      </w:pPr>
    </w:p>
    <w:sectPr>
      <w:pgSz w:w="11906" w:h="16838"/>
      <w:pgMar w:top="1157" w:right="1800" w:bottom="115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2010600010101010101"/>
    <w:charset w:val="86"/>
    <w:family w:val="auto"/>
    <w:pitch w:val="default"/>
    <w:sig w:usb0="00000001" w:usb1="080E0000" w:usb2="00000000" w:usb3="00000000" w:csb0="00040000" w:csb1="00000000"/>
    <w:embedRegular r:id="rId1" w:fontKey="{40D7F18E-4983-49C3-B055-6735A6BF9B1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820CF6"/>
    <w:rsid w:val="00CF20CC"/>
    <w:rsid w:val="0CEA1466"/>
    <w:rsid w:val="20820CF6"/>
    <w:rsid w:val="27AF3FEF"/>
    <w:rsid w:val="28447CD2"/>
    <w:rsid w:val="4D096C71"/>
    <w:rsid w:val="542E2F26"/>
    <w:rsid w:val="72A42E14"/>
    <w:rsid w:val="735E3D70"/>
    <w:rsid w:val="78CD5726"/>
    <w:rsid w:val="791871BB"/>
    <w:rsid w:val="7B040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362</Words>
  <Characters>396</Characters>
  <Lines>0</Lines>
  <Paragraphs>0</Paragraphs>
  <TotalTime>68</TotalTime>
  <ScaleCrop>false</ScaleCrop>
  <LinksUpToDate>false</LinksUpToDate>
  <CharactersWithSpaces>398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2025-09-18T03:36:00Z</dcterms:created>
  <dc:creator>鹿鹿雪</dc:creator>
  <cp:lastModifiedBy>WPS_1554988788</cp:lastModifiedBy>
  <dcterms:modified xsi:type="dcterms:W3CDTF">2025-10-17T08:03:55Z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00373D6656E14E6F83136C141871C538_13</vt:lpwstr>
  </property>
  <property fmtid="{D5CDD505-2E9C-101B-9397-08002B2CF9AE}" pid="4" name="KSOTemplateDocerSaveRecord">
    <vt:lpwstr>eyJoZGlkIjoiM2MzZWFhM2M2NTVkYzMzYzBkYzBmYjhkMjI5MWM3MjEiLCJ1c2VySWQiOiI1MjM4MzE1NjEifQ==</vt:lpwstr>
  </property>
</Properties>
</file>